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45" w:rsidRDefault="00182745" w:rsidP="0073507F">
      <w:pPr>
        <w:pStyle w:val="Default"/>
        <w:spacing w:line="276" w:lineRule="auto"/>
      </w:pPr>
    </w:p>
    <w:p w:rsidR="00182745" w:rsidRPr="00246762" w:rsidRDefault="00182745" w:rsidP="0073507F">
      <w:pPr>
        <w:pStyle w:val="Default"/>
        <w:spacing w:line="276" w:lineRule="auto"/>
        <w:jc w:val="right"/>
      </w:pPr>
      <w:r>
        <w:t xml:space="preserve"> </w:t>
      </w:r>
      <w:r w:rsidRPr="00246762">
        <w:rPr>
          <w:b/>
          <w:bCs/>
          <w:i/>
          <w:iCs/>
        </w:rPr>
        <w:t xml:space="preserve">Мирошникова Е.В. </w:t>
      </w:r>
      <w:r w:rsidRPr="00246762">
        <w:t xml:space="preserve">(miroshnikoval@mail.ru) </w:t>
      </w:r>
    </w:p>
    <w:p w:rsidR="00182745" w:rsidRPr="00246762" w:rsidRDefault="00182745" w:rsidP="0073507F">
      <w:pPr>
        <w:pStyle w:val="Default"/>
        <w:spacing w:line="276" w:lineRule="auto"/>
        <w:jc w:val="center"/>
        <w:rPr>
          <w:sz w:val="28"/>
          <w:szCs w:val="28"/>
        </w:rPr>
      </w:pPr>
      <w:r w:rsidRPr="00246762">
        <w:rPr>
          <w:b/>
          <w:bCs/>
          <w:sz w:val="28"/>
          <w:szCs w:val="28"/>
        </w:rPr>
        <w:t>РЕАЛИЗАЦИЯ ИКТ В ПРЕПОДАВАНИИ</w:t>
      </w:r>
      <w:r w:rsidR="00246762">
        <w:rPr>
          <w:b/>
          <w:bCs/>
          <w:sz w:val="28"/>
          <w:szCs w:val="28"/>
        </w:rPr>
        <w:t xml:space="preserve"> </w:t>
      </w:r>
      <w:r w:rsidRPr="00246762">
        <w:rPr>
          <w:b/>
          <w:bCs/>
          <w:sz w:val="28"/>
          <w:szCs w:val="28"/>
        </w:rPr>
        <w:t>ШКОЛЬНОГО КРАЕВЕДЕНИЯ ПО ГЕОГРАФИИ</w:t>
      </w:r>
    </w:p>
    <w:p w:rsidR="00182745" w:rsidRPr="00246762" w:rsidRDefault="00182745" w:rsidP="0073507F">
      <w:pPr>
        <w:pStyle w:val="Default"/>
        <w:spacing w:line="276" w:lineRule="auto"/>
        <w:jc w:val="center"/>
      </w:pPr>
      <w:r w:rsidRPr="00246762">
        <w:rPr>
          <w:i/>
          <w:iCs/>
        </w:rPr>
        <w:t>В статье рассмотрен вопрос применения информационных технологий в преподавании школьного краеведения по географии.</w:t>
      </w:r>
    </w:p>
    <w:p w:rsidR="00182745" w:rsidRPr="00246762" w:rsidRDefault="00182745" w:rsidP="0073507F">
      <w:pPr>
        <w:pStyle w:val="Default"/>
        <w:spacing w:line="276" w:lineRule="auto"/>
        <w:ind w:firstLine="708"/>
        <w:jc w:val="both"/>
      </w:pPr>
      <w:r w:rsidRPr="00246762">
        <w:t>Краеведение —</w:t>
      </w:r>
      <w:r w:rsidR="0092300B">
        <w:t xml:space="preserve"> </w:t>
      </w:r>
      <w:r w:rsidRPr="00246762">
        <w:t xml:space="preserve">всестороннее </w:t>
      </w:r>
      <w:proofErr w:type="gramStart"/>
      <w:r w:rsidRPr="00246762">
        <w:t>изучение</w:t>
      </w:r>
      <w:proofErr w:type="gramEnd"/>
      <w:r w:rsidRPr="00246762">
        <w:t xml:space="preserve"> учащимися природы, населения и хозяйства своего края. Краеведение включает в себя программное (региональный компонент) и внепрограммное (внеклассное) обучение. </w:t>
      </w:r>
    </w:p>
    <w:p w:rsidR="00182745" w:rsidRPr="00246762" w:rsidRDefault="00182745" w:rsidP="0073507F">
      <w:pPr>
        <w:pStyle w:val="Default"/>
        <w:spacing w:line="276" w:lineRule="auto"/>
        <w:ind w:firstLine="708"/>
        <w:jc w:val="both"/>
      </w:pPr>
      <w:r w:rsidRPr="00246762">
        <w:t xml:space="preserve">Задачи программного и внепрограммного краеведения тесно связаны тем, что создаются условия, обеспечивающие преподавание географии на конкретном жизненном материале. </w:t>
      </w:r>
    </w:p>
    <w:p w:rsidR="00182745" w:rsidRPr="00246762" w:rsidRDefault="00182745" w:rsidP="0073507F">
      <w:pPr>
        <w:pStyle w:val="Default"/>
        <w:spacing w:line="276" w:lineRule="auto"/>
        <w:ind w:firstLine="708"/>
        <w:jc w:val="both"/>
      </w:pPr>
      <w:r w:rsidRPr="00246762">
        <w:t xml:space="preserve">Значение краеведческого принципа в преподавании географии состоит и в том, что при изучении «своего края», «своей местности» у учащихся формируются правильные представления о многих объектах, явлениях и процессах, которые в свою очередь служат основой для формирования понятий, недоступных для непосредственного наблюдения. </w:t>
      </w:r>
    </w:p>
    <w:p w:rsidR="00182745" w:rsidRPr="00246762" w:rsidRDefault="00182745" w:rsidP="0073507F">
      <w:pPr>
        <w:pStyle w:val="Default"/>
        <w:spacing w:line="276" w:lineRule="auto"/>
        <w:ind w:firstLine="708"/>
        <w:jc w:val="both"/>
      </w:pPr>
      <w:r w:rsidRPr="00246762">
        <w:t>Применение И</w:t>
      </w:r>
      <w:proofErr w:type="gramStart"/>
      <w:r w:rsidRPr="00246762">
        <w:t>КТ в кр</w:t>
      </w:r>
      <w:proofErr w:type="gramEnd"/>
      <w:r w:rsidRPr="00246762">
        <w:t xml:space="preserve">аеведении является не данью моде, а необходимым условием работы. Мы живем в информационном обществе. Это значит, что знание, информация по-прежнему представляет собой большую ценность. Но в наше время значительно возросла и ценность деятельности. Нужно не только знать, но и уметь найти нужную информацию, представить её в определённой форме. Современные информационные технологии расширяют эти возможности. </w:t>
      </w:r>
    </w:p>
    <w:p w:rsidR="00182745" w:rsidRPr="00246762" w:rsidRDefault="00182745" w:rsidP="0073507F">
      <w:pPr>
        <w:pStyle w:val="Default"/>
        <w:spacing w:line="276" w:lineRule="auto"/>
        <w:ind w:firstLine="708"/>
        <w:jc w:val="both"/>
      </w:pPr>
      <w:r w:rsidRPr="00246762">
        <w:t xml:space="preserve">Информационные технологии становятся одним из средств повышения эффективности обучения краеведения: </w:t>
      </w:r>
    </w:p>
    <w:p w:rsidR="00182745" w:rsidRPr="00246762" w:rsidRDefault="00182745" w:rsidP="00826A74">
      <w:pPr>
        <w:pStyle w:val="Default"/>
        <w:numPr>
          <w:ilvl w:val="0"/>
          <w:numId w:val="7"/>
        </w:numPr>
        <w:spacing w:after="57"/>
        <w:jc w:val="both"/>
      </w:pPr>
      <w:r w:rsidRPr="00246762">
        <w:t xml:space="preserve">способствуют повышению познавательного интереса; </w:t>
      </w:r>
    </w:p>
    <w:p w:rsidR="00182745" w:rsidRPr="00246762" w:rsidRDefault="00182745" w:rsidP="00826A74">
      <w:pPr>
        <w:pStyle w:val="Default"/>
        <w:numPr>
          <w:ilvl w:val="0"/>
          <w:numId w:val="7"/>
        </w:numPr>
        <w:spacing w:after="57"/>
        <w:jc w:val="both"/>
      </w:pPr>
      <w:r w:rsidRPr="00246762">
        <w:t xml:space="preserve">отвечают практическим потребностям учителя и ученика; </w:t>
      </w:r>
    </w:p>
    <w:p w:rsidR="00182745" w:rsidRPr="00246762" w:rsidRDefault="00182745" w:rsidP="00826A74">
      <w:pPr>
        <w:pStyle w:val="Default"/>
        <w:numPr>
          <w:ilvl w:val="0"/>
          <w:numId w:val="7"/>
        </w:numPr>
        <w:spacing w:after="57"/>
        <w:jc w:val="both"/>
      </w:pPr>
      <w:r w:rsidRPr="00246762">
        <w:t xml:space="preserve">усиливают деятельностный характер краеведческого образования; </w:t>
      </w:r>
    </w:p>
    <w:p w:rsidR="00182745" w:rsidRPr="00246762" w:rsidRDefault="00182745" w:rsidP="00826A74">
      <w:pPr>
        <w:pStyle w:val="Default"/>
        <w:numPr>
          <w:ilvl w:val="0"/>
          <w:numId w:val="7"/>
        </w:numPr>
        <w:spacing w:after="57"/>
        <w:jc w:val="both"/>
      </w:pPr>
      <w:r w:rsidRPr="00246762">
        <w:t xml:space="preserve">способствуют более широкому рассмотрению исследуемых вопросов; </w:t>
      </w:r>
    </w:p>
    <w:p w:rsidR="00182745" w:rsidRPr="00246762" w:rsidRDefault="00182745" w:rsidP="00826A74">
      <w:pPr>
        <w:pStyle w:val="Default"/>
        <w:numPr>
          <w:ilvl w:val="0"/>
          <w:numId w:val="7"/>
        </w:numPr>
        <w:spacing w:after="57"/>
        <w:jc w:val="both"/>
      </w:pPr>
      <w:r w:rsidRPr="00246762">
        <w:t xml:space="preserve">значительно расширяют возможности предъявления разного типа информации; </w:t>
      </w:r>
    </w:p>
    <w:p w:rsidR="0073507F" w:rsidRDefault="00182745" w:rsidP="00826A74">
      <w:pPr>
        <w:pStyle w:val="Default"/>
        <w:numPr>
          <w:ilvl w:val="0"/>
          <w:numId w:val="7"/>
        </w:numPr>
        <w:jc w:val="both"/>
      </w:pPr>
      <w:proofErr w:type="gramStart"/>
      <w:r w:rsidRPr="00246762">
        <w:t>универсальны</w:t>
      </w:r>
      <w:proofErr w:type="gramEnd"/>
      <w:r w:rsidRPr="00246762">
        <w:t xml:space="preserve"> в использовании. </w:t>
      </w:r>
    </w:p>
    <w:p w:rsidR="00182745" w:rsidRPr="00246762" w:rsidRDefault="00182745" w:rsidP="0073507F">
      <w:pPr>
        <w:pStyle w:val="Default"/>
        <w:spacing w:line="276" w:lineRule="auto"/>
        <w:ind w:firstLine="709"/>
        <w:jc w:val="both"/>
      </w:pPr>
      <w:r w:rsidRPr="00246762">
        <w:t xml:space="preserve">При использовании современных технических средств значительно меняется роль педагога и учащегося, характер самого учебного процесса, его методы и содержание. </w:t>
      </w:r>
    </w:p>
    <w:p w:rsidR="00182745" w:rsidRPr="00246762" w:rsidRDefault="00182745" w:rsidP="0073507F">
      <w:pPr>
        <w:pStyle w:val="Default"/>
        <w:spacing w:line="276" w:lineRule="auto"/>
        <w:ind w:firstLine="709"/>
        <w:jc w:val="both"/>
      </w:pPr>
      <w:r w:rsidRPr="00246762">
        <w:t xml:space="preserve">Для реализации поставленных задач необходимо разрабатывать собственные учебные электронные продукты. Например, создание электронной библиотеки, которая включает информационно-справочные материалы, ориентированные на различные формы познавательной деятельности, исследовательскую, проектную работу. Собирая нужные документы (фотографии, видеосюжеты, статьи, рисунки, статистические материалы) по краеведению в папки, использовать их в дальнейшем для составления компьютерных сценариев уроков, внеклассных занятий, для контроля знаний учащихся (тесты, олимпиады, викторины), для создания компьютерных презентаций как средства визуального восприятия материала. </w:t>
      </w:r>
    </w:p>
    <w:p w:rsidR="00182745" w:rsidRPr="00246762" w:rsidRDefault="00182745" w:rsidP="0073507F">
      <w:pPr>
        <w:pStyle w:val="Default"/>
        <w:spacing w:line="276" w:lineRule="auto"/>
        <w:ind w:firstLine="708"/>
        <w:jc w:val="both"/>
      </w:pPr>
      <w:r w:rsidRPr="00246762">
        <w:t xml:space="preserve">Важная задача школьного краеведения заключается в обучении учащихся умению самостоятельно приобретать знания и делать правильные мировоззренческие выводы. Формирование этих умений происходит в ходе выполнения экскурсионных отчетов, исследовательских и проектных работ. </w:t>
      </w:r>
      <w:proofErr w:type="gramStart"/>
      <w:r w:rsidRPr="00246762">
        <w:t xml:space="preserve">Это ещё одна из форм использования ИКТ, благодаря которой учащиеся учатся отбирать материал из большого объёма; </w:t>
      </w:r>
      <w:r w:rsidRPr="00246762">
        <w:lastRenderedPageBreak/>
        <w:t>иллюстрировать своё публичное выступление; получают положительный опыт использования информации, содержащейся в мультимедийных продуктах; развивают эстетический вкус и чувство меры.</w:t>
      </w:r>
      <w:proofErr w:type="gramEnd"/>
      <w:r w:rsidRPr="00246762">
        <w:t xml:space="preserve"> Выполняя проектные работы, учащиеся могут показать глубину и осознанность освоения материала. Сочетание текста, иллюстраций и звуков показывает, как ученик понимает тему и разбирается в ней. </w:t>
      </w:r>
    </w:p>
    <w:p w:rsidR="00182745" w:rsidRPr="00246762" w:rsidRDefault="00182745" w:rsidP="0073507F">
      <w:pPr>
        <w:pStyle w:val="Default"/>
        <w:spacing w:line="276" w:lineRule="auto"/>
        <w:ind w:firstLine="708"/>
        <w:jc w:val="both"/>
      </w:pPr>
      <w:r w:rsidRPr="00246762">
        <w:t xml:space="preserve">В ходе обучения краеведение постепенно усложняется в соответствии с учебным курсом, а, следовательно, будут усложняться и виды работы учащихся с применением ИКТ: </w:t>
      </w:r>
    </w:p>
    <w:p w:rsidR="00182745" w:rsidRPr="00246762" w:rsidRDefault="00182745" w:rsidP="0073507F">
      <w:pPr>
        <w:pStyle w:val="Default"/>
        <w:numPr>
          <w:ilvl w:val="0"/>
          <w:numId w:val="8"/>
        </w:numPr>
        <w:spacing w:after="55" w:line="276" w:lineRule="auto"/>
        <w:ind w:left="360"/>
        <w:jc w:val="both"/>
      </w:pPr>
      <w:r w:rsidRPr="00246762">
        <w:t xml:space="preserve">на </w:t>
      </w:r>
      <w:r w:rsidRPr="00246762">
        <w:rPr>
          <w:i/>
          <w:iCs/>
        </w:rPr>
        <w:t xml:space="preserve">первом этапе </w:t>
      </w:r>
      <w:r w:rsidRPr="00246762">
        <w:t xml:space="preserve">изучения курса природоведения и географии в средней школе используются сведения о своем крае, полученные до школы и вне школы на основе жизненного опыта. Например, построение графиков «Розы ветров» и суточного хода температуры с помощью программы Excel на основе наблюдений учащихся; отчет об экскурсии «Река Устья» и мини-проект в текстовом редакторе Word на тему «Разнообразие растительных организмов Устьянского района»; </w:t>
      </w:r>
    </w:p>
    <w:p w:rsidR="00182745" w:rsidRPr="00246762" w:rsidRDefault="00182745" w:rsidP="0073507F">
      <w:pPr>
        <w:pStyle w:val="Default"/>
        <w:numPr>
          <w:ilvl w:val="0"/>
          <w:numId w:val="8"/>
        </w:numPr>
        <w:spacing w:after="55" w:line="276" w:lineRule="auto"/>
        <w:ind w:left="360"/>
        <w:jc w:val="both"/>
      </w:pPr>
      <w:r w:rsidRPr="00246762">
        <w:t xml:space="preserve">на </w:t>
      </w:r>
      <w:r w:rsidRPr="00246762">
        <w:rPr>
          <w:i/>
          <w:iCs/>
        </w:rPr>
        <w:t xml:space="preserve">втором этапе </w:t>
      </w:r>
      <w:r w:rsidRPr="00246762">
        <w:t xml:space="preserve">учащиеся выполняют краеведческие задания, включенные в школьную программу и учебники по географии. Например, задания по изучению социальных вопросов, связанных с численностью населения своего края, на построение графиков «Воспроизводство населения Архангельской области», диаграммы «Возрастной состав населения Архангельской области», также в этот этап включаются задания по поиску и отбору необходимой информации в сети Интернет, создание презентаций, например, «Лесопромышленный комплекс Архангельской области»; </w:t>
      </w:r>
    </w:p>
    <w:p w:rsidR="00182745" w:rsidRPr="00246762" w:rsidRDefault="00182745" w:rsidP="008C481D">
      <w:pPr>
        <w:pStyle w:val="Default"/>
        <w:numPr>
          <w:ilvl w:val="0"/>
          <w:numId w:val="8"/>
        </w:numPr>
        <w:spacing w:line="276" w:lineRule="auto"/>
        <w:ind w:left="360"/>
        <w:jc w:val="both"/>
      </w:pPr>
      <w:r w:rsidRPr="00246762">
        <w:rPr>
          <w:i/>
          <w:iCs/>
        </w:rPr>
        <w:t xml:space="preserve">третий этап </w:t>
      </w:r>
      <w:r w:rsidRPr="00246762">
        <w:t xml:space="preserve">изучения своего края строится по общепринятому плану научной географической характеристики и способствует осмыслению и систематизации усвоенного материала по школьной программе. На этом этапе применяется компетентностный подход в обучении, т. е. комплексное применение знаний и умений, которые отражаются в проектной и исследовательской деятельности учащихся. Например, при написании исследовательской работы «География в магазине» были применены знания о пищевой промышленности Архангельской области. </w:t>
      </w:r>
    </w:p>
    <w:p w:rsidR="00182745" w:rsidRPr="00246762" w:rsidRDefault="00182745" w:rsidP="0073507F">
      <w:pPr>
        <w:pStyle w:val="Default"/>
        <w:spacing w:line="276" w:lineRule="auto"/>
        <w:ind w:firstLine="708"/>
        <w:jc w:val="both"/>
      </w:pPr>
      <w:r w:rsidRPr="00246762">
        <w:t xml:space="preserve">Внепрограммное (внеклассное) краеведение предусматривает более полное, всестороннее изучение учащимися своего края на добровольных началах. </w:t>
      </w:r>
    </w:p>
    <w:p w:rsidR="00182745" w:rsidRPr="00246762" w:rsidRDefault="00182745" w:rsidP="0073507F">
      <w:pPr>
        <w:pStyle w:val="Default"/>
        <w:spacing w:line="276" w:lineRule="auto"/>
        <w:ind w:firstLine="708"/>
        <w:jc w:val="both"/>
      </w:pPr>
      <w:r w:rsidRPr="00246762">
        <w:t>Внеклассное краеведческое изучение своей местности целесообразно начинать с ближайших окрестностей школы (фотоотчет «Фенологические изменения в природе с наступлением осени»). Для сельской школы это село (мини-исследование «Изучение геологического обнажения правого берега р. Кочкурга») или часть административного района, для городского района большого города —</w:t>
      </w:r>
      <w:r w:rsidR="001D0B46" w:rsidRPr="00246762">
        <w:t xml:space="preserve"> </w:t>
      </w:r>
      <w:r w:rsidRPr="00246762">
        <w:t xml:space="preserve">сам город. Постепенно изучение может расширяться до границ административного района. </w:t>
      </w:r>
    </w:p>
    <w:p w:rsidR="00182745" w:rsidRPr="00246762" w:rsidRDefault="00182745" w:rsidP="0073507F">
      <w:pPr>
        <w:pStyle w:val="Default"/>
        <w:spacing w:line="276" w:lineRule="auto"/>
        <w:ind w:firstLine="708"/>
        <w:jc w:val="both"/>
      </w:pPr>
      <w:r w:rsidRPr="00246762">
        <w:t>Проверка и оценка результатов обучения —</w:t>
      </w:r>
      <w:r w:rsidR="001D0B46" w:rsidRPr="00246762">
        <w:t xml:space="preserve"> </w:t>
      </w:r>
      <w:r w:rsidRPr="00246762">
        <w:t xml:space="preserve">важная сфера деятельности любого преподавателя. По результатам контроля учитель судит о достижениях и успехах учащихся. Проверка в краеведении также может осуществляться с применением ИКТ: компьютерные тесты, игры (например, «Своя игра», «Визитка Архангельской области»), составление кроссвордов (в программе Excel), олимпиады (олимпиады по школьному краеведению «Мой Север, мой Устьянский край …», «Край родной!»). </w:t>
      </w:r>
    </w:p>
    <w:p w:rsidR="001D0B46" w:rsidRPr="0092300B" w:rsidRDefault="00182745" w:rsidP="0092300B">
      <w:pPr>
        <w:pStyle w:val="Default"/>
        <w:spacing w:line="276" w:lineRule="auto"/>
        <w:ind w:firstLine="708"/>
        <w:jc w:val="both"/>
      </w:pPr>
      <w:r w:rsidRPr="00246762">
        <w:t>Таким образом, в результате использования ИКТ развивается познавательная активность учащихся на уроках и внеклассных занятиях по краеведению, повышается качество знаний, отмечается рост мотивации для участия ребят в конкурсах, конференциях, в проектной и исследовательской деятельности.</w:t>
      </w:r>
    </w:p>
    <w:p w:rsidR="00182745" w:rsidRPr="001D0B46" w:rsidRDefault="00182745" w:rsidP="00E92CAD">
      <w:pPr>
        <w:pStyle w:val="Default"/>
        <w:spacing w:line="276" w:lineRule="auto"/>
        <w:jc w:val="center"/>
      </w:pPr>
      <w:r w:rsidRPr="001D0B46">
        <w:lastRenderedPageBreak/>
        <w:t>Литература</w:t>
      </w:r>
    </w:p>
    <w:p w:rsidR="00182745" w:rsidRPr="001D0B46" w:rsidRDefault="00182745" w:rsidP="00E92CAD">
      <w:pPr>
        <w:pStyle w:val="Default"/>
        <w:numPr>
          <w:ilvl w:val="0"/>
          <w:numId w:val="10"/>
        </w:numPr>
        <w:spacing w:after="61" w:line="276" w:lineRule="auto"/>
        <w:jc w:val="both"/>
      </w:pPr>
      <w:r w:rsidRPr="001D0B46">
        <w:t xml:space="preserve">Методика обучения географии в общеобразовательных учреждениях: учебное пособие для студентов вузов / И.В. Душина, В.Б. Пятунин, А.А. Летягин и др.; под ред. И.В. Душиной. </w:t>
      </w:r>
      <w:proofErr w:type="gramStart"/>
      <w:r w:rsidRPr="001D0B46">
        <w:t>—М</w:t>
      </w:r>
      <w:proofErr w:type="gramEnd"/>
      <w:r w:rsidRPr="001D0B46">
        <w:t xml:space="preserve">.: Дрофа, 2007. </w:t>
      </w:r>
    </w:p>
    <w:p w:rsidR="00182745" w:rsidRPr="001D0B46" w:rsidRDefault="00182745" w:rsidP="00E92CAD">
      <w:pPr>
        <w:pStyle w:val="Default"/>
        <w:numPr>
          <w:ilvl w:val="0"/>
          <w:numId w:val="10"/>
        </w:numPr>
        <w:spacing w:after="61" w:line="276" w:lineRule="auto"/>
        <w:jc w:val="both"/>
      </w:pPr>
      <w:r w:rsidRPr="001D0B46">
        <w:t xml:space="preserve">Методика обучения географии в школе: учеб. пособие для студ. вузов / Д.П. Финаров. </w:t>
      </w:r>
      <w:proofErr w:type="gramStart"/>
      <w:r w:rsidRPr="001D0B46">
        <w:t>—М</w:t>
      </w:r>
      <w:proofErr w:type="gramEnd"/>
      <w:r w:rsidRPr="001D0B46">
        <w:t xml:space="preserve">.: АСТ: Астрель, хранитель, 2007. </w:t>
      </w:r>
    </w:p>
    <w:p w:rsidR="00182745" w:rsidRPr="001D0B46" w:rsidRDefault="00182745" w:rsidP="00E92CAD">
      <w:pPr>
        <w:pStyle w:val="Default"/>
        <w:numPr>
          <w:ilvl w:val="0"/>
          <w:numId w:val="10"/>
        </w:numPr>
        <w:spacing w:after="61" w:line="276" w:lineRule="auto"/>
        <w:jc w:val="both"/>
      </w:pPr>
      <w:r w:rsidRPr="001D0B46">
        <w:t xml:space="preserve">Методика преподавания региональной географии в школе: учеб. пособие для учителей географии и студ. географ. спец. высш. пед. учеб. заведений / М.А. Никонова, О.А. Бахчиева, И.В. Душина [и др.]; под ред. М.А. Никоновой. </w:t>
      </w:r>
      <w:proofErr w:type="gramStart"/>
      <w:r w:rsidRPr="001D0B46">
        <w:t>—М</w:t>
      </w:r>
      <w:proofErr w:type="gramEnd"/>
      <w:r w:rsidRPr="001D0B46">
        <w:t xml:space="preserve">.: АСТ: Астрель, 2003. </w:t>
      </w:r>
    </w:p>
    <w:p w:rsidR="00182745" w:rsidRPr="001D0B46" w:rsidRDefault="00182745" w:rsidP="00E92CAD">
      <w:pPr>
        <w:pStyle w:val="Default"/>
        <w:numPr>
          <w:ilvl w:val="0"/>
          <w:numId w:val="10"/>
        </w:numPr>
        <w:spacing w:line="276" w:lineRule="auto"/>
        <w:jc w:val="both"/>
      </w:pPr>
      <w:r w:rsidRPr="001D0B46">
        <w:t xml:space="preserve">http://festival.1september.ru </w:t>
      </w:r>
    </w:p>
    <w:p w:rsidR="00674BF6" w:rsidRDefault="00674BF6" w:rsidP="00182745">
      <w:pPr>
        <w:jc w:val="both"/>
      </w:pPr>
    </w:p>
    <w:sectPr w:rsidR="00674BF6" w:rsidSect="00182745">
      <w:pgSz w:w="11906" w:h="17338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4659D2"/>
    <w:multiLevelType w:val="hybridMultilevel"/>
    <w:tmpl w:val="9D678F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33CFC52"/>
    <w:multiLevelType w:val="hybridMultilevel"/>
    <w:tmpl w:val="E877C4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D76D308"/>
    <w:multiLevelType w:val="hybridMultilevel"/>
    <w:tmpl w:val="800C13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18B2F56"/>
    <w:multiLevelType w:val="hybridMultilevel"/>
    <w:tmpl w:val="7B4EE44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EDB67C7"/>
    <w:multiLevelType w:val="hybridMultilevel"/>
    <w:tmpl w:val="053E7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D5D1D"/>
    <w:multiLevelType w:val="hybridMultilevel"/>
    <w:tmpl w:val="4140BD72"/>
    <w:lvl w:ilvl="0" w:tplc="BF42BE0A">
      <w:start w:val="9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824B5"/>
    <w:multiLevelType w:val="hybridMultilevel"/>
    <w:tmpl w:val="FC5280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7E7F00"/>
    <w:multiLevelType w:val="hybridMultilevel"/>
    <w:tmpl w:val="14381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6749B2"/>
    <w:multiLevelType w:val="hybridMultilevel"/>
    <w:tmpl w:val="E422A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D927AA"/>
    <w:multiLevelType w:val="hybridMultilevel"/>
    <w:tmpl w:val="72CF82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82745"/>
    <w:rsid w:val="00182745"/>
    <w:rsid w:val="001D0B46"/>
    <w:rsid w:val="00246762"/>
    <w:rsid w:val="00487474"/>
    <w:rsid w:val="005A363E"/>
    <w:rsid w:val="00674BF6"/>
    <w:rsid w:val="0073507F"/>
    <w:rsid w:val="007B3D03"/>
    <w:rsid w:val="00826A74"/>
    <w:rsid w:val="008C481D"/>
    <w:rsid w:val="0092300B"/>
    <w:rsid w:val="00A22CE1"/>
    <w:rsid w:val="00A539BC"/>
    <w:rsid w:val="00AE7E0A"/>
    <w:rsid w:val="00B27944"/>
    <w:rsid w:val="00DA430A"/>
    <w:rsid w:val="00E9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430A"/>
    <w:pPr>
      <w:keepNext/>
      <w:ind w:left="2970"/>
      <w:jc w:val="right"/>
      <w:outlineLvl w:val="0"/>
    </w:pPr>
    <w:rPr>
      <w:i/>
      <w:iCs/>
      <w:szCs w:val="20"/>
    </w:rPr>
  </w:style>
  <w:style w:type="paragraph" w:styleId="3">
    <w:name w:val="heading 3"/>
    <w:basedOn w:val="a"/>
    <w:link w:val="30"/>
    <w:uiPriority w:val="9"/>
    <w:qFormat/>
    <w:rsid w:val="00DA430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430A"/>
    <w:rPr>
      <w:i/>
      <w:iCs/>
      <w:sz w:val="24"/>
    </w:rPr>
  </w:style>
  <w:style w:type="character" w:styleId="a3">
    <w:name w:val="Strong"/>
    <w:basedOn w:val="a0"/>
    <w:uiPriority w:val="22"/>
    <w:qFormat/>
    <w:rsid w:val="00DA430A"/>
    <w:rPr>
      <w:b/>
      <w:bCs/>
    </w:rPr>
  </w:style>
  <w:style w:type="character" w:styleId="a4">
    <w:name w:val="Emphasis"/>
    <w:basedOn w:val="a0"/>
    <w:uiPriority w:val="20"/>
    <w:qFormat/>
    <w:rsid w:val="00DA430A"/>
    <w:rPr>
      <w:i/>
      <w:iCs/>
    </w:rPr>
  </w:style>
  <w:style w:type="paragraph" w:styleId="a5">
    <w:name w:val="No Spacing"/>
    <w:uiPriority w:val="1"/>
    <w:qFormat/>
    <w:rsid w:val="00DA430A"/>
    <w:pPr>
      <w:jc w:val="both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DA43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A430A"/>
    <w:rPr>
      <w:b/>
      <w:bCs/>
      <w:sz w:val="27"/>
      <w:szCs w:val="27"/>
    </w:rPr>
  </w:style>
  <w:style w:type="paragraph" w:customStyle="1" w:styleId="Default">
    <w:name w:val="Default"/>
    <w:rsid w:val="0018274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2016-05-11T22:24:00Z</dcterms:created>
  <dcterms:modified xsi:type="dcterms:W3CDTF">2016-05-11T22:36:00Z</dcterms:modified>
</cp:coreProperties>
</file>